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D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>Положение о конкурсе новогодних песен и музыкальных спектаклей «Здравствуй, гостья-Зима» г.</w:t>
      </w:r>
      <w:r>
        <w:rPr>
          <w:sz w:val="28"/>
          <w:szCs w:val="28"/>
        </w:rPr>
        <w:t xml:space="preserve"> Е</w:t>
      </w:r>
      <w:r w:rsidRPr="00042851">
        <w:rPr>
          <w:sz w:val="28"/>
          <w:szCs w:val="28"/>
        </w:rPr>
        <w:t xml:space="preserve">катеринбург </w:t>
      </w:r>
      <w:r w:rsidR="009312C1">
        <w:rPr>
          <w:sz w:val="28"/>
          <w:szCs w:val="28"/>
        </w:rPr>
        <w:t>2019</w:t>
      </w:r>
      <w:r w:rsidRPr="00042851">
        <w:rPr>
          <w:sz w:val="28"/>
          <w:szCs w:val="28"/>
        </w:rPr>
        <w:t xml:space="preserve"> г.</w:t>
      </w:r>
    </w:p>
    <w:p w:rsidR="009B0FB8" w:rsidRPr="00042851" w:rsidRDefault="009B0FB8" w:rsidP="00C85B51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EE56CD" w:rsidRDefault="00EE56C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Фестиваль-конкурс н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овогодних песен и  музыкальных спектаклей  «Здравствуй, гостья-зима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E56CD" w:rsidRDefault="009312C1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конкурса 26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lastRenderedPageBreak/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72420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A83B9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включать 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выступления  под фонограмму участники обязаны заранее </w:t>
      </w:r>
      <w:r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конкурсного выступления) предоставить запись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носителе. Носитель обязательно надо подписать.</w:t>
      </w:r>
    </w:p>
    <w:p w:rsidR="00A83B91" w:rsidRPr="00042851" w:rsidRDefault="00A83B91" w:rsidP="00A83B91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длиться не более 8 минут, включая:</w:t>
      </w:r>
    </w:p>
    <w:p w:rsidR="00A83B91" w:rsidRPr="0004285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A83B91" w:rsidRPr="0004285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•пауза между произведениями.</w:t>
      </w:r>
    </w:p>
    <w:p w:rsidR="00D43F06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 А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1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конкурса будут подведены 26 января 2019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с результатами фестиваля-конкурса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направлять на адрес электронной почты:  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manazipova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A83B91" w:rsidRPr="00A83B91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9312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9312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21138C" w:rsidRDefault="00D43F06" w:rsidP="00A83B9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.2.Сопровождающие лица несут ответственность за жизнь и здоровье детей в пути и во время проведения Конкурса.</w:t>
      </w:r>
    </w:p>
    <w:p w:rsidR="005229A1" w:rsidRDefault="005229A1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E619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  <w:bookmarkStart w:id="0" w:name="_GoBack"/>
            <w:bookmarkEnd w:id="0"/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7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р</w:t>
      </w:r>
      <w:proofErr w:type="gramEnd"/>
      <w:r w:rsidRPr="00530C77">
        <w:rPr>
          <w:rFonts w:ascii="Times New Roman" w:hAnsi="Times New Roman" w:cs="Times New Roman"/>
        </w:rPr>
        <w:t>\с 40601810165773000001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России, 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БИК 046577001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КБК 01400000000000000130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8E48E0" w:rsidRPr="006F654F" w:rsidRDefault="008E48E0" w:rsidP="008E48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9.Место проведения фестиваля-конкурса:</w:t>
      </w:r>
    </w:p>
    <w:p w:rsidR="004C42E7" w:rsidRDefault="008E48E0" w:rsidP="004C42E7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AA460D" w:rsidRPr="007C1074" w:rsidRDefault="008E48E0" w:rsidP="004C42E7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Цыганова Юлия Игоревна (тел. 89058086762).                                       </w:t>
      </w:r>
      <w:r w:rsidR="0053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manazipova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:rsidR="00AA460D" w:rsidRDefault="00AA460D" w:rsidP="00530C77">
      <w:pPr>
        <w:spacing w:after="588" w:line="360" w:lineRule="auto"/>
        <w:ind w:left="40" w:righ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E0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AA460D" w:rsidRPr="006F654F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FC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42851"/>
    <w:rsid w:val="0015730E"/>
    <w:rsid w:val="001F19F6"/>
    <w:rsid w:val="0021138C"/>
    <w:rsid w:val="0031355F"/>
    <w:rsid w:val="003B25C8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B4309"/>
    <w:rsid w:val="007C1074"/>
    <w:rsid w:val="00847F99"/>
    <w:rsid w:val="0089343B"/>
    <w:rsid w:val="008E48E0"/>
    <w:rsid w:val="009312C1"/>
    <w:rsid w:val="00972237"/>
    <w:rsid w:val="009871D6"/>
    <w:rsid w:val="009B0FB8"/>
    <w:rsid w:val="00A07115"/>
    <w:rsid w:val="00A0747E"/>
    <w:rsid w:val="00A83B91"/>
    <w:rsid w:val="00AA460D"/>
    <w:rsid w:val="00B4091D"/>
    <w:rsid w:val="00B57DB4"/>
    <w:rsid w:val="00B64F90"/>
    <w:rsid w:val="00BB6E2C"/>
    <w:rsid w:val="00C3196D"/>
    <w:rsid w:val="00C406F3"/>
    <w:rsid w:val="00C744C2"/>
    <w:rsid w:val="00C85B51"/>
    <w:rsid w:val="00CB480C"/>
    <w:rsid w:val="00D43F06"/>
    <w:rsid w:val="00D50AD0"/>
    <w:rsid w:val="00D5402F"/>
    <w:rsid w:val="00D867CB"/>
    <w:rsid w:val="00D959B6"/>
    <w:rsid w:val="00DA078C"/>
    <w:rsid w:val="00DD2CDC"/>
    <w:rsid w:val="00DF1AF3"/>
    <w:rsid w:val="00DF2749"/>
    <w:rsid w:val="00E55B86"/>
    <w:rsid w:val="00E619A5"/>
    <w:rsid w:val="00E65305"/>
    <w:rsid w:val="00E82697"/>
    <w:rsid w:val="00EE56CD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F59E-2F59-4840-9149-FDF96DFE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40</cp:revision>
  <cp:lastPrinted>2017-11-30T10:04:00Z</cp:lastPrinted>
  <dcterms:created xsi:type="dcterms:W3CDTF">2016-11-20T11:25:00Z</dcterms:created>
  <dcterms:modified xsi:type="dcterms:W3CDTF">2018-12-05T04:24:00Z</dcterms:modified>
</cp:coreProperties>
</file>